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0B" w:rsidRPr="00B05DBE" w:rsidRDefault="00A52A0B" w:rsidP="00A52A0B">
      <w:pPr>
        <w:tabs>
          <w:tab w:val="left" w:pos="4395"/>
        </w:tabs>
        <w:jc w:val="center"/>
        <w:rPr>
          <w:b/>
          <w:sz w:val="32"/>
          <w:szCs w:val="32"/>
        </w:rPr>
      </w:pPr>
      <w:r w:rsidRPr="00B05DBE">
        <w:rPr>
          <w:b/>
          <w:sz w:val="32"/>
          <w:szCs w:val="32"/>
        </w:rPr>
        <w:t>Организационно-методическая работа. Повышение квалификации</w:t>
      </w:r>
    </w:p>
    <w:p w:rsidR="00A52A0B" w:rsidRPr="00B05DBE" w:rsidRDefault="00A52A0B" w:rsidP="00A52A0B">
      <w:pPr>
        <w:tabs>
          <w:tab w:val="left" w:pos="4395"/>
        </w:tabs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8"/>
        <w:gridCol w:w="2955"/>
        <w:gridCol w:w="2957"/>
        <w:gridCol w:w="2955"/>
        <w:gridCol w:w="2961"/>
      </w:tblGrid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pPr>
              <w:jc w:val="center"/>
              <w:rPr>
                <w:b/>
                <w:sz w:val="28"/>
                <w:szCs w:val="28"/>
              </w:rPr>
            </w:pPr>
            <w:r w:rsidRPr="00B05DBE">
              <w:rPr>
                <w:b/>
                <w:sz w:val="28"/>
                <w:szCs w:val="28"/>
              </w:rPr>
              <w:t>Основные направления</w:t>
            </w:r>
          </w:p>
          <w:p w:rsidR="00A52A0B" w:rsidRPr="00B05DBE" w:rsidRDefault="00A52A0B" w:rsidP="00707466">
            <w:pPr>
              <w:jc w:val="center"/>
              <w:rPr>
                <w:b/>
                <w:sz w:val="28"/>
                <w:szCs w:val="28"/>
              </w:rPr>
            </w:pPr>
            <w:r w:rsidRPr="00B05DB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  <w:rPr>
                <w:b/>
                <w:sz w:val="28"/>
                <w:szCs w:val="28"/>
              </w:rPr>
            </w:pPr>
            <w:r w:rsidRPr="00B05DB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957" w:type="dxa"/>
          </w:tcPr>
          <w:p w:rsidR="00A52A0B" w:rsidRPr="00B05DBE" w:rsidRDefault="00A52A0B" w:rsidP="00707466">
            <w:pPr>
              <w:jc w:val="center"/>
              <w:rPr>
                <w:b/>
                <w:sz w:val="28"/>
                <w:szCs w:val="28"/>
              </w:rPr>
            </w:pPr>
            <w:r w:rsidRPr="00B05DBE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  <w:rPr>
                <w:b/>
                <w:sz w:val="28"/>
                <w:szCs w:val="28"/>
              </w:rPr>
            </w:pPr>
            <w:r w:rsidRPr="00B05D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61" w:type="dxa"/>
          </w:tcPr>
          <w:p w:rsidR="00A52A0B" w:rsidRPr="00B05DBE" w:rsidRDefault="00A52A0B" w:rsidP="00707466">
            <w:pPr>
              <w:jc w:val="center"/>
              <w:rPr>
                <w:b/>
                <w:sz w:val="28"/>
                <w:szCs w:val="28"/>
              </w:rPr>
            </w:pPr>
            <w:r w:rsidRPr="00B05D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Совершенствование форм организации, планирования и управления библиотечной работой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 xml:space="preserve">  Дни руководителя.</w:t>
            </w:r>
          </w:p>
          <w:p w:rsidR="00A52A0B" w:rsidRPr="00B05DBE" w:rsidRDefault="00A52A0B" w:rsidP="00707466">
            <w:r w:rsidRPr="00B05DBE">
              <w:t xml:space="preserve">          Планерки.</w:t>
            </w:r>
          </w:p>
          <w:p w:rsidR="00A52A0B" w:rsidRPr="00B05DBE" w:rsidRDefault="00A52A0B" w:rsidP="00707466">
            <w:r w:rsidRPr="00B05DBE">
              <w:t>Заседания метод. совета.</w:t>
            </w:r>
          </w:p>
          <w:p w:rsidR="00A52A0B" w:rsidRPr="00B05DBE" w:rsidRDefault="00A52A0B" w:rsidP="00707466">
            <w:r w:rsidRPr="00B05DBE">
              <w:t xml:space="preserve">   </w:t>
            </w:r>
            <w:proofErr w:type="spellStart"/>
            <w:r w:rsidRPr="00B05DBE">
              <w:t>Аналитич</w:t>
            </w:r>
            <w:proofErr w:type="spellEnd"/>
            <w:r w:rsidRPr="00B05DBE">
              <w:t xml:space="preserve">. справки   </w:t>
            </w:r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 xml:space="preserve">     ЦДБ, ф. 1-8</w:t>
            </w:r>
          </w:p>
          <w:p w:rsidR="00A52A0B" w:rsidRPr="00B05DBE" w:rsidRDefault="00A52A0B" w:rsidP="00707466">
            <w:r w:rsidRPr="00B05DBE">
              <w:t xml:space="preserve">     ЦДБ, ф. 1-8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I-IV</w:t>
            </w: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r w:rsidRPr="00B05DBE">
              <w:t xml:space="preserve">Администрация, </w:t>
            </w:r>
            <w:proofErr w:type="spellStart"/>
            <w:r w:rsidRPr="00B05DBE">
              <w:t>ОИиМР</w:t>
            </w:r>
            <w:proofErr w:type="spellEnd"/>
            <w:r w:rsidRPr="00B05DBE">
              <w:t>,</w:t>
            </w:r>
          </w:p>
          <w:p w:rsidR="00A52A0B" w:rsidRPr="00B05DBE" w:rsidRDefault="00A52A0B" w:rsidP="00707466">
            <w:r w:rsidRPr="00B05DBE">
              <w:t xml:space="preserve">Администрация, </w:t>
            </w:r>
            <w:proofErr w:type="spellStart"/>
            <w:r w:rsidRPr="00B05DBE">
              <w:t>ОИиМР</w:t>
            </w:r>
            <w:proofErr w:type="spellEnd"/>
            <w:r w:rsidRPr="00B05DBE">
              <w:t>,</w:t>
            </w:r>
          </w:p>
          <w:p w:rsidR="00A52A0B" w:rsidRPr="00B05DBE" w:rsidRDefault="00A52A0B" w:rsidP="00707466">
            <w:r w:rsidRPr="00B05DBE">
              <w:t xml:space="preserve">Администрация, </w:t>
            </w:r>
            <w:proofErr w:type="spellStart"/>
            <w:r w:rsidRPr="00B05DBE">
              <w:t>ОИиМР</w:t>
            </w:r>
            <w:proofErr w:type="spellEnd"/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Помощь в привлечении и обслуживании читателей ЦСДБ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>Выезды и консультации, обмен опытом</w:t>
            </w:r>
            <w:bookmarkStart w:id="0" w:name="_GoBack"/>
            <w:bookmarkEnd w:id="0"/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 xml:space="preserve">     ЦДБ, ф. 1-8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r w:rsidRPr="00B05DBE">
              <w:t>Отдел инноваций и массовой работы (</w:t>
            </w:r>
            <w:proofErr w:type="spellStart"/>
            <w:r w:rsidRPr="00B05DBE">
              <w:t>ОИиМР</w:t>
            </w:r>
            <w:proofErr w:type="spellEnd"/>
            <w:r w:rsidRPr="00B05DBE">
              <w:t>), отдел информационно-библиографической работы (ОИБР), отдел формирования фондов и каталогов (ОФФИК)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Подготовка вопросов на заседания городской Думы, коллегии Управления культуры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 xml:space="preserve">     </w:t>
            </w:r>
          </w:p>
          <w:p w:rsidR="00A52A0B" w:rsidRPr="00B05DBE" w:rsidRDefault="00A52A0B" w:rsidP="00707466">
            <w:pPr>
              <w:jc w:val="center"/>
            </w:pPr>
            <w:r w:rsidRPr="00B05DBE">
              <w:t>Справки, анализ показателей эффективности</w:t>
            </w:r>
          </w:p>
        </w:tc>
        <w:tc>
          <w:tcPr>
            <w:tcW w:w="2957" w:type="dxa"/>
          </w:tcPr>
          <w:p w:rsidR="00A52A0B" w:rsidRPr="00B05DBE" w:rsidRDefault="00A52A0B" w:rsidP="00707466"/>
          <w:p w:rsidR="00A52A0B" w:rsidRPr="00B05DBE" w:rsidRDefault="00A52A0B" w:rsidP="00707466">
            <w:r w:rsidRPr="00B05DBE">
              <w:t xml:space="preserve">      ЦДБ, ф. 1-8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  <w:r w:rsidRPr="00B05DBE">
              <w:t>, ОИБР, ОФФИК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Ведение электронного СБА на филиалах ЦСДБ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>Выезды и консультации</w:t>
            </w:r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 xml:space="preserve">          Ф. 1-8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r w:rsidRPr="00B05DBE">
              <w:t>ОИБР, ОФФИК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Обеспечение информационных потребностей Интернет-пользователей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 xml:space="preserve">Продвижение и поддержка сайта ЦСДБ в сети Интернет, размещение информационных материалов в блоге «Детские библиотеки Новороссийска»,  на сайтах Управления культуры,  Управления образования, официальном сайте </w:t>
            </w:r>
            <w:r w:rsidRPr="00B05DBE">
              <w:lastRenderedPageBreak/>
              <w:t>Администрации и Городской думы</w:t>
            </w:r>
          </w:p>
        </w:tc>
        <w:tc>
          <w:tcPr>
            <w:tcW w:w="2957" w:type="dxa"/>
          </w:tcPr>
          <w:p w:rsidR="00A52A0B" w:rsidRPr="00B05DBE" w:rsidRDefault="00A52A0B" w:rsidP="00707466"/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  <w:r w:rsidRPr="00B05DBE">
              <w:t>, ОИБР, ОФФИК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lastRenderedPageBreak/>
              <w:t>Библиотечно-информационное обслуживание населения муниципального образования г.Новороссийск. Состояние и перспективы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>Деловые встречи, информирование, социологическое исследование, знакомство с сайтом, блогом  ЦСДБ</w:t>
            </w:r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>Общественные организации, учреждения образования, здравоохранения, социальной защиты, правоохранительных органов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r w:rsidRPr="00B05DBE">
              <w:t xml:space="preserve">Администрация, </w:t>
            </w:r>
            <w:proofErr w:type="spellStart"/>
            <w:r w:rsidRPr="00B05DBE">
              <w:t>ОИиМР</w:t>
            </w:r>
            <w:proofErr w:type="spellEnd"/>
            <w:r w:rsidRPr="00B05DBE">
              <w:t xml:space="preserve">, ОИБР, ОФФИК,  </w:t>
            </w:r>
            <w:proofErr w:type="spellStart"/>
            <w:r w:rsidRPr="00B05DBE">
              <w:t>ОМТиФ</w:t>
            </w:r>
            <w:proofErr w:type="spellEnd"/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Перспективное планирование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>Консультации</w:t>
            </w:r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>Зав. отделами,</w:t>
            </w:r>
          </w:p>
          <w:p w:rsidR="00A52A0B" w:rsidRPr="00B05DBE" w:rsidRDefault="00A52A0B" w:rsidP="00707466">
            <w:r w:rsidRPr="00B05DBE">
              <w:t>Зав. филиалами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</w:pPr>
            <w:r w:rsidRPr="00B05DBE">
              <w:rPr>
                <w:lang w:val="en-US"/>
              </w:rPr>
              <w:t>III</w:t>
            </w:r>
            <w:r w:rsidRPr="00B05DBE">
              <w:t>-</w:t>
            </w:r>
            <w:r w:rsidRPr="00B05DBE">
              <w:rPr>
                <w:lang w:val="en-US"/>
              </w:rPr>
              <w:t>IV</w:t>
            </w:r>
          </w:p>
        </w:tc>
        <w:tc>
          <w:tcPr>
            <w:tcW w:w="2961" w:type="dxa"/>
          </w:tcPr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  <w:r w:rsidRPr="00B05DBE">
              <w:t>, ОИБР, ОФФИК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Профессиональная учеба:</w:t>
            </w:r>
          </w:p>
          <w:p w:rsidR="00A52A0B" w:rsidRPr="00B05DBE" w:rsidRDefault="00A52A0B" w:rsidP="00707466"/>
          <w:p w:rsidR="00A52A0B" w:rsidRPr="00B05DBE" w:rsidRDefault="00A52A0B" w:rsidP="00707466">
            <w:r w:rsidRPr="00B05DBE">
              <w:t>Методика проведения Фестиваля «Новороссийск – читающий город»</w:t>
            </w:r>
          </w:p>
          <w:p w:rsidR="00A52A0B" w:rsidRPr="00B05DBE" w:rsidRDefault="00A52A0B" w:rsidP="00707466"/>
          <w:p w:rsidR="00A52A0B" w:rsidRPr="00B05DBE" w:rsidRDefault="00A52A0B" w:rsidP="00707466">
            <w:r w:rsidRPr="00B05DBE">
              <w:t xml:space="preserve">Методика проведения </w:t>
            </w:r>
            <w:proofErr w:type="spellStart"/>
            <w:r w:rsidRPr="00B05DBE">
              <w:t>Библионочи</w:t>
            </w:r>
            <w:proofErr w:type="spellEnd"/>
          </w:p>
          <w:p w:rsidR="00A52A0B" w:rsidRPr="00B05DBE" w:rsidRDefault="00A52A0B" w:rsidP="00707466"/>
          <w:p w:rsidR="00A52A0B" w:rsidRPr="00B05DBE" w:rsidRDefault="00A52A0B" w:rsidP="00707466">
            <w:r w:rsidRPr="00B05DBE">
              <w:t>Методика проведения Ночи музеев, Ночи искусств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Участие в профессиональных мероприятиях РБА</w:t>
            </w:r>
          </w:p>
          <w:p w:rsidR="00A52A0B" w:rsidRPr="00B05DBE" w:rsidRDefault="00A52A0B" w:rsidP="00707466"/>
          <w:p w:rsidR="00A52A0B" w:rsidRPr="00B05DBE" w:rsidRDefault="00A52A0B" w:rsidP="00707466">
            <w:r w:rsidRPr="00B05DBE">
              <w:t>Участие в семинарах РБА, краевых творческих лабораториях, школах библиотечного менеджмента, конкурсах</w:t>
            </w:r>
          </w:p>
          <w:p w:rsidR="00A52A0B" w:rsidRPr="00B05DBE" w:rsidRDefault="00A52A0B" w:rsidP="00707466"/>
          <w:p w:rsidR="00A52A0B" w:rsidRPr="00B05DBE" w:rsidRDefault="00A52A0B" w:rsidP="00707466">
            <w:r w:rsidRPr="00B05DBE">
              <w:lastRenderedPageBreak/>
              <w:t>Изучение и пользование программой АС-Библиотека-3</w:t>
            </w:r>
          </w:p>
          <w:p w:rsidR="00A52A0B" w:rsidRPr="00B05DBE" w:rsidRDefault="00A52A0B" w:rsidP="00707466"/>
        </w:tc>
        <w:tc>
          <w:tcPr>
            <w:tcW w:w="2955" w:type="dxa"/>
          </w:tcPr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Консультации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Консультации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Консультации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Межрегиональные семинары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Обмен опытом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Выездные консультации</w:t>
            </w:r>
          </w:p>
          <w:p w:rsidR="00A52A0B" w:rsidRPr="00B05DBE" w:rsidRDefault="00A52A0B" w:rsidP="00707466"/>
          <w:p w:rsidR="00A52A0B" w:rsidRPr="00B05DBE" w:rsidRDefault="00A52A0B" w:rsidP="00707466"/>
        </w:tc>
        <w:tc>
          <w:tcPr>
            <w:tcW w:w="2957" w:type="dxa"/>
          </w:tcPr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Зав. отделами</w:t>
            </w:r>
          </w:p>
          <w:p w:rsidR="00A52A0B" w:rsidRPr="00B05DBE" w:rsidRDefault="00A52A0B" w:rsidP="00707466">
            <w:r w:rsidRPr="00B05DBE">
              <w:t>Зав. филиалами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Зав. отделами</w:t>
            </w:r>
          </w:p>
          <w:p w:rsidR="00A52A0B" w:rsidRPr="00B05DBE" w:rsidRDefault="00A52A0B" w:rsidP="00707466">
            <w:r w:rsidRPr="00B05DBE">
              <w:t>Зав. филиалами</w:t>
            </w:r>
          </w:p>
          <w:p w:rsidR="00A52A0B" w:rsidRPr="00B05DBE" w:rsidRDefault="00A52A0B" w:rsidP="00707466"/>
          <w:p w:rsidR="00A52A0B" w:rsidRPr="00B05DBE" w:rsidRDefault="00A52A0B" w:rsidP="00707466">
            <w:r w:rsidRPr="00B05DBE">
              <w:t>Зав. отделами</w:t>
            </w:r>
          </w:p>
          <w:p w:rsidR="00A52A0B" w:rsidRPr="00B05DBE" w:rsidRDefault="00A52A0B" w:rsidP="00707466">
            <w:r w:rsidRPr="00B05DBE">
              <w:t>Зав. филиалами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Администрация, зав. отделами, филиалами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>Зав. отделами</w:t>
            </w:r>
          </w:p>
          <w:p w:rsidR="00A52A0B" w:rsidRPr="00B05DBE" w:rsidRDefault="00A52A0B" w:rsidP="00707466">
            <w:r w:rsidRPr="00B05DBE">
              <w:t>Зав. филиалами, библиотекари</w:t>
            </w:r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 xml:space="preserve">Библиотекари                                            </w:t>
            </w:r>
          </w:p>
          <w:p w:rsidR="00A52A0B" w:rsidRPr="00B05DBE" w:rsidRDefault="00A52A0B" w:rsidP="00707466"/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</w:t>
            </w: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</w:t>
            </w: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II.IV</w:t>
            </w: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I-IV</w:t>
            </w: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III</w:t>
            </w: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I-IV</w:t>
            </w: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  <w:p w:rsidR="00A52A0B" w:rsidRPr="00B05DBE" w:rsidRDefault="00A52A0B" w:rsidP="00707466">
            <w:pPr>
              <w:jc w:val="center"/>
              <w:rPr>
                <w:lang w:val="en-US"/>
              </w:rPr>
            </w:pPr>
          </w:p>
        </w:tc>
        <w:tc>
          <w:tcPr>
            <w:tcW w:w="2961" w:type="dxa"/>
          </w:tcPr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 xml:space="preserve">Администрация, </w:t>
            </w:r>
            <w:proofErr w:type="spellStart"/>
            <w:r w:rsidRPr="00B05DBE">
              <w:t>ОИиМР</w:t>
            </w:r>
            <w:proofErr w:type="spellEnd"/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r w:rsidRPr="00B05DBE">
              <w:t xml:space="preserve">Администрация, </w:t>
            </w:r>
            <w:proofErr w:type="spellStart"/>
            <w:r w:rsidRPr="00B05DBE">
              <w:t>ОИиМР</w:t>
            </w:r>
            <w:proofErr w:type="spellEnd"/>
          </w:p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/>
          <w:p w:rsidR="00A52A0B" w:rsidRPr="00B05DBE" w:rsidRDefault="00A52A0B" w:rsidP="00707466">
            <w:proofErr w:type="spellStart"/>
            <w:r w:rsidRPr="00B05DBE">
              <w:t>ОМТиФ</w:t>
            </w:r>
            <w:proofErr w:type="spellEnd"/>
            <w:r w:rsidRPr="00B05DBE">
              <w:t>, ОИБР, ОФФИК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lastRenderedPageBreak/>
              <w:t xml:space="preserve"> «Библиотечно-информационное обслуживание детей»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>Профессиональная переподготовка в режиме он-</w:t>
            </w:r>
            <w:proofErr w:type="spellStart"/>
            <w:r w:rsidRPr="00B05DBE">
              <w:t>лайн</w:t>
            </w:r>
            <w:proofErr w:type="spellEnd"/>
            <w:r w:rsidRPr="00B05DBE">
              <w:t xml:space="preserve"> (учебный центр РГДБ)</w:t>
            </w:r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>Библиотечные работники, не имеющие специального образования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Развивая индивидуальный творческий потенциал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>Индивидуальный план учебы</w:t>
            </w:r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>Библиотечные работники, не имеющие специального образования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  <w:r w:rsidRPr="00B05DBE">
              <w:t>, ОИБР, ОФФИК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/>
        </w:tc>
        <w:tc>
          <w:tcPr>
            <w:tcW w:w="2955" w:type="dxa"/>
          </w:tcPr>
          <w:p w:rsidR="00A52A0B" w:rsidRPr="00B05DBE" w:rsidRDefault="00A52A0B" w:rsidP="00707466">
            <w:r w:rsidRPr="00B05DBE">
              <w:t>Практикумы, мастер-классы, семинары, консультации, стажировки</w:t>
            </w:r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>Библиотекари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  <w:rPr>
                <w:lang w:val="en-US"/>
              </w:rPr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proofErr w:type="spellStart"/>
            <w:r w:rsidRPr="00B05DBE">
              <w:t>ОИиМР</w:t>
            </w:r>
            <w:proofErr w:type="spellEnd"/>
            <w:r w:rsidRPr="00B05DBE">
              <w:t>, ОИБР, ОФФИК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Работа библиотеки-филиала № 4 (анализ деятельности)</w:t>
            </w:r>
          </w:p>
          <w:p w:rsidR="00A52A0B" w:rsidRPr="00B05DBE" w:rsidRDefault="00A52A0B" w:rsidP="00707466"/>
        </w:tc>
        <w:tc>
          <w:tcPr>
            <w:tcW w:w="2955" w:type="dxa"/>
          </w:tcPr>
          <w:p w:rsidR="00A52A0B" w:rsidRPr="00B05DBE" w:rsidRDefault="00A52A0B" w:rsidP="00707466">
            <w:r w:rsidRPr="00B05DBE">
              <w:t>День филиала</w:t>
            </w:r>
          </w:p>
          <w:p w:rsidR="00A52A0B" w:rsidRPr="00B05DBE" w:rsidRDefault="00A52A0B" w:rsidP="00707466"/>
        </w:tc>
        <w:tc>
          <w:tcPr>
            <w:tcW w:w="2957" w:type="dxa"/>
          </w:tcPr>
          <w:p w:rsidR="00A52A0B" w:rsidRPr="00B05DBE" w:rsidRDefault="00A52A0B" w:rsidP="00707466">
            <w:r w:rsidRPr="00B05DBE">
              <w:t>Библиотекари</w:t>
            </w:r>
          </w:p>
          <w:p w:rsidR="00A52A0B" w:rsidRPr="00B05DBE" w:rsidRDefault="00A52A0B" w:rsidP="00707466"/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</w:pPr>
            <w:r w:rsidRPr="00B05DBE">
              <w:rPr>
                <w:lang w:val="en-US"/>
              </w:rPr>
              <w:t>II</w:t>
            </w:r>
          </w:p>
        </w:tc>
        <w:tc>
          <w:tcPr>
            <w:tcW w:w="2961" w:type="dxa"/>
          </w:tcPr>
          <w:p w:rsidR="00A52A0B" w:rsidRPr="00B05DBE" w:rsidRDefault="00A52A0B" w:rsidP="00707466">
            <w:r w:rsidRPr="00B05DBE">
              <w:t xml:space="preserve">Администрация, </w:t>
            </w:r>
            <w:proofErr w:type="spellStart"/>
            <w:r w:rsidRPr="00B05DBE">
              <w:t>ОИиМР</w:t>
            </w:r>
            <w:proofErr w:type="spellEnd"/>
            <w:r w:rsidRPr="00B05DBE">
              <w:t>, ОИБР, ОФФИК</w:t>
            </w:r>
          </w:p>
        </w:tc>
      </w:tr>
      <w:tr w:rsidR="00A52A0B" w:rsidRPr="00B05DBE" w:rsidTr="00707466">
        <w:tc>
          <w:tcPr>
            <w:tcW w:w="2958" w:type="dxa"/>
          </w:tcPr>
          <w:p w:rsidR="00A52A0B" w:rsidRPr="00B05DBE" w:rsidRDefault="00A52A0B" w:rsidP="00707466">
            <w:r w:rsidRPr="00B05DBE">
              <w:t>Организация библиографической работы в условиях библиотеки-филиала</w:t>
            </w:r>
          </w:p>
        </w:tc>
        <w:tc>
          <w:tcPr>
            <w:tcW w:w="2955" w:type="dxa"/>
          </w:tcPr>
          <w:p w:rsidR="00A52A0B" w:rsidRPr="00B05DBE" w:rsidRDefault="00A52A0B" w:rsidP="00707466">
            <w:r w:rsidRPr="00B05DBE">
              <w:t>Практические занятия</w:t>
            </w:r>
          </w:p>
        </w:tc>
        <w:tc>
          <w:tcPr>
            <w:tcW w:w="2957" w:type="dxa"/>
          </w:tcPr>
          <w:p w:rsidR="00A52A0B" w:rsidRPr="00B05DBE" w:rsidRDefault="00A52A0B" w:rsidP="00707466">
            <w:r w:rsidRPr="00B05DBE">
              <w:t>Библиотекари</w:t>
            </w:r>
          </w:p>
        </w:tc>
        <w:tc>
          <w:tcPr>
            <w:tcW w:w="2955" w:type="dxa"/>
          </w:tcPr>
          <w:p w:rsidR="00A52A0B" w:rsidRPr="00B05DBE" w:rsidRDefault="00A52A0B" w:rsidP="00707466">
            <w:pPr>
              <w:jc w:val="center"/>
            </w:pPr>
            <w:r w:rsidRPr="00B05DBE">
              <w:rPr>
                <w:lang w:val="en-US"/>
              </w:rPr>
              <w:t>I-IV</w:t>
            </w:r>
          </w:p>
        </w:tc>
        <w:tc>
          <w:tcPr>
            <w:tcW w:w="2961" w:type="dxa"/>
          </w:tcPr>
          <w:p w:rsidR="00A52A0B" w:rsidRPr="00B05DBE" w:rsidRDefault="00A52A0B" w:rsidP="00707466">
            <w:r w:rsidRPr="00B05DBE">
              <w:t>ОИБР</w:t>
            </w:r>
          </w:p>
        </w:tc>
      </w:tr>
    </w:tbl>
    <w:p w:rsidR="00F33DAA" w:rsidRPr="00B05DBE" w:rsidRDefault="00F33DAA"/>
    <w:sectPr w:rsidR="00F33DAA" w:rsidRPr="00B05DBE" w:rsidSect="00A52A0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B"/>
    <w:rsid w:val="00111FBF"/>
    <w:rsid w:val="001D58A9"/>
    <w:rsid w:val="003A16C5"/>
    <w:rsid w:val="00437911"/>
    <w:rsid w:val="007F1A85"/>
    <w:rsid w:val="008C6F30"/>
    <w:rsid w:val="0092385B"/>
    <w:rsid w:val="00A52A0B"/>
    <w:rsid w:val="00B05DBE"/>
    <w:rsid w:val="00E62DC8"/>
    <w:rsid w:val="00F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A2B5C-4356-40E7-BBCD-C8A27BB4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dcterms:created xsi:type="dcterms:W3CDTF">2019-01-15T10:19:00Z</dcterms:created>
  <dcterms:modified xsi:type="dcterms:W3CDTF">2019-01-15T10:19:00Z</dcterms:modified>
</cp:coreProperties>
</file>